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</w:rPr>
      </w:pPr>
    </w:p>
    <w:p>
      <w:pPr>
        <w:pStyle w:val="4"/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</w:rPr>
        <w:t>2022淄博市百强企业</w:t>
      </w:r>
    </w:p>
    <w:p>
      <w:pPr>
        <w:pStyle w:val="4"/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</w:rPr>
        <w:t>申   报   书</w:t>
      </w:r>
    </w:p>
    <w:bookmarkEnd w:id="0"/>
    <w:p>
      <w:pPr>
        <w:pStyle w:val="4"/>
        <w:widowControl/>
        <w:spacing w:before="100" w:beforeAutospacing="1" w:after="100" w:afterAutospacing="1" w:line="240" w:lineRule="exact"/>
        <w:ind w:firstLine="1044"/>
        <w:jc w:val="center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>
      <w:pPr>
        <w:pStyle w:val="4"/>
        <w:widowControl/>
        <w:spacing w:before="100" w:beforeAutospacing="1" w:after="100" w:afterAutospacing="1" w:line="360" w:lineRule="atLeast"/>
        <w:ind w:firstLine="420" w:firstLineChars="150"/>
        <w:rPr>
          <w:rFonts w:cs="宋体"/>
          <w:color w:val="000000"/>
          <w:kern w:val="0"/>
          <w:sz w:val="28"/>
          <w:szCs w:val="28"/>
        </w:rPr>
      </w:pPr>
    </w:p>
    <w:p>
      <w:pPr>
        <w:pStyle w:val="4"/>
        <w:widowControl/>
        <w:spacing w:before="100" w:beforeAutospacing="1" w:after="100" w:afterAutospacing="1" w:line="360" w:lineRule="atLeast"/>
        <w:ind w:firstLine="420" w:firstLineChars="15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cs="宋体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YT5t9YAAAAJAQAADwAAAAAAAAABACAAAAAiAAAAZHJzL2Rvd25yZXYueG1sUEsBAhQAFAAA&#10;AAgAh07iQPM2AazxAQAAw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000000"/>
          <w:kern w:val="0"/>
          <w:sz w:val="28"/>
          <w:szCs w:val="28"/>
        </w:rPr>
        <w:t>申报单位：</w:t>
      </w:r>
    </w:p>
    <w:p>
      <w:pPr>
        <w:pStyle w:val="4"/>
        <w:widowControl/>
        <w:spacing w:before="100" w:beforeAutospacing="1" w:after="100" w:afterAutospacing="1" w:line="360" w:lineRule="atLeast"/>
        <w:ind w:firstLine="420" w:firstLineChars="150"/>
        <w:rPr>
          <w:rFonts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BcW41QAAAAkBAAAPAAAAAAAAAAEAIAAAACIAAABkcnMvZG93bnJldi54bWxQSwECFAAUAAAA&#10;CACHTuJALnXkZ/EBAADA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000000"/>
          <w:kern w:val="0"/>
          <w:sz w:val="28"/>
          <w:szCs w:val="28"/>
        </w:rPr>
        <w:t>申报日期：</w:t>
      </w:r>
    </w:p>
    <w:p>
      <w:pPr>
        <w:pStyle w:val="4"/>
        <w:widowControl/>
        <w:spacing w:before="100" w:beforeAutospacing="1" w:after="100" w:afterAutospacing="1" w:line="360" w:lineRule="atLeast"/>
        <w:ind w:firstLine="420" w:firstLineChars="15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61312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8FxbjVAAAACQEAAA8AAAAAAAAAAQAgAAAAIgAAAGRycy9kb3ducmV2LnhtbFBLAQIUABQAAAAI&#10;AIdO4kBJ9Wlx8AEAAMA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000000"/>
          <w:kern w:val="0"/>
          <w:sz w:val="28"/>
          <w:szCs w:val="28"/>
        </w:rPr>
        <w:t xml:space="preserve">申报类别： </w:t>
      </w:r>
      <w:r>
        <w:rPr>
          <w:rFonts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4"/>
        </w:rPr>
        <w:t xml:space="preserve">□综合百强企业 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□工业百强企业 </w:t>
      </w:r>
      <w:r>
        <w:rPr>
          <w:rFonts w:ascii="仿宋" w:hAnsi="仿宋" w:eastAsia="仿宋"/>
          <w:sz w:val="24"/>
        </w:rPr>
        <w:t xml:space="preserve"> </w:t>
      </w:r>
    </w:p>
    <w:p>
      <w:pPr>
        <w:pStyle w:val="4"/>
        <w:widowControl/>
        <w:spacing w:before="100" w:beforeAutospacing="1" w:after="100" w:afterAutospacing="1" w:line="360" w:lineRule="atLeast"/>
        <w:ind w:firstLine="1532" w:firstLineChars="545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4"/>
        <w:widowControl/>
        <w:spacing w:before="100" w:beforeAutospacing="1" w:after="100" w:afterAutospacing="1" w:line="360" w:lineRule="atLeast"/>
        <w:ind w:firstLine="1532" w:firstLineChars="545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4"/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22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日</w:t>
      </w:r>
    </w:p>
    <w:p>
      <w:pPr>
        <w:pStyle w:val="4"/>
        <w:widowControl/>
        <w:spacing w:before="100" w:beforeAutospacing="1" w:after="100" w:afterAutospacing="1" w:line="360" w:lineRule="atLeast"/>
        <w:ind w:left="-1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说   明</w:t>
      </w:r>
    </w:p>
    <w:p>
      <w:pPr>
        <w:pStyle w:val="4"/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《2022淄博市百强企业申报书》需盖章报送本</w:t>
      </w:r>
      <w:r>
        <w:rPr>
          <w:rFonts w:hint="default" w:ascii="仿宋_GB2312" w:hAnsi="宋体" w:eastAsia="仿宋_GB2312"/>
          <w:sz w:val="28"/>
          <w:szCs w:val="28"/>
        </w:rPr>
        <w:t>材料二</w:t>
      </w:r>
      <w:r>
        <w:rPr>
          <w:rFonts w:hint="eastAsia" w:ascii="仿宋_GB2312" w:hAnsi="宋体" w:eastAsia="仿宋_GB2312"/>
          <w:sz w:val="28"/>
          <w:szCs w:val="28"/>
        </w:rPr>
        <w:t>份（市工信局、市企两会各</w:t>
      </w:r>
      <w:r>
        <w:rPr>
          <w:rFonts w:hint="default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份），附申报表中申报事项的证明材料原件（或复印件2份），</w:t>
      </w:r>
    </w:p>
    <w:p>
      <w:pPr>
        <w:pStyle w:val="4"/>
        <w:numPr>
          <w:ilvl w:val="0"/>
          <w:numId w:val="0"/>
        </w:numPr>
        <w:spacing w:line="54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2.线上</w:t>
      </w:r>
      <w:r>
        <w:rPr>
          <w:rFonts w:hint="eastAsia" w:ascii="仿宋_GB2312" w:hAnsi="宋体" w:eastAsia="仿宋_GB2312"/>
          <w:sz w:val="28"/>
          <w:szCs w:val="28"/>
        </w:rPr>
        <w:t>通过淄博市企业联合会官网（www.zb-ec.org.cn）申报</w:t>
      </w:r>
      <w:r>
        <w:rPr>
          <w:rFonts w:hint="default" w:ascii="仿宋_GB2312" w:hAnsi="宋体" w:eastAsia="仿宋_GB2312"/>
          <w:sz w:val="28"/>
          <w:szCs w:val="28"/>
        </w:rPr>
        <w:t>，填写有关内容。</w:t>
      </w:r>
    </w:p>
    <w:p>
      <w:pPr>
        <w:pStyle w:val="4"/>
        <w:numPr>
          <w:ilvl w:val="0"/>
          <w:numId w:val="0"/>
        </w:numPr>
        <w:spacing w:line="540" w:lineRule="exact"/>
        <w:ind w:firstLine="560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3.线下准备《</w:t>
      </w:r>
      <w:r>
        <w:rPr>
          <w:rFonts w:hint="eastAsia" w:ascii="仿宋_GB2312" w:hAnsi="宋体" w:eastAsia="仿宋_GB2312"/>
          <w:sz w:val="28"/>
          <w:szCs w:val="28"/>
        </w:rPr>
        <w:t>2022淄博市百强企业申报书</w:t>
      </w:r>
      <w:r>
        <w:rPr>
          <w:rFonts w:hint="default" w:ascii="仿宋_GB2312" w:hAnsi="宋体" w:eastAsia="仿宋_GB2312"/>
          <w:sz w:val="28"/>
          <w:szCs w:val="28"/>
        </w:rPr>
        <w:t>》及申报事项证明纸质材料一式两份（报市工业和信息化局、市企业联合会各1份。）</w:t>
      </w:r>
    </w:p>
    <w:p>
      <w:pPr>
        <w:pStyle w:val="4"/>
        <w:spacing w:line="54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.申报</w:t>
      </w:r>
      <w:r>
        <w:rPr>
          <w:rFonts w:hint="default" w:ascii="仿宋_GB2312" w:hAnsi="宋体" w:eastAsia="仿宋_GB2312"/>
          <w:sz w:val="28"/>
          <w:szCs w:val="28"/>
        </w:rPr>
        <w:t>企业及推荐</w:t>
      </w:r>
      <w:r>
        <w:rPr>
          <w:rFonts w:hint="eastAsia" w:ascii="仿宋_GB2312" w:hAnsi="宋体" w:eastAsia="仿宋_GB2312"/>
          <w:sz w:val="28"/>
          <w:szCs w:val="28"/>
        </w:rPr>
        <w:t>单位</w:t>
      </w:r>
      <w:r>
        <w:rPr>
          <w:rFonts w:hint="default" w:ascii="仿宋_GB2312" w:hAnsi="宋体" w:eastAsia="仿宋_GB2312"/>
          <w:sz w:val="28"/>
          <w:szCs w:val="28"/>
        </w:rPr>
        <w:t>需</w:t>
      </w:r>
      <w:r>
        <w:rPr>
          <w:rFonts w:hint="eastAsia" w:ascii="仿宋_GB2312" w:hAnsi="宋体" w:eastAsia="仿宋_GB2312"/>
          <w:sz w:val="28"/>
          <w:szCs w:val="28"/>
        </w:rPr>
        <w:t>签署意见并加盖公章。</w:t>
      </w:r>
    </w:p>
    <w:p>
      <w:pPr>
        <w:pStyle w:val="4"/>
        <w:spacing w:line="54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.《申报书》材料按序排列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目录一览表、申报表、会计师事务所或审计机构确认的财务报表（复印件）、各类证明材料（复印件），用</w:t>
      </w:r>
      <w:r>
        <w:rPr>
          <w:rFonts w:ascii="仿宋_GB2312" w:hAnsi="宋体" w:eastAsia="仿宋_GB2312"/>
          <w:sz w:val="28"/>
          <w:szCs w:val="28"/>
        </w:rPr>
        <w:t>A</w:t>
      </w:r>
      <w:r>
        <w:rPr>
          <w:rFonts w:hint="eastAsia" w:ascii="仿宋_GB2312" w:hAnsi="宋体" w:eastAsia="仿宋_GB2312"/>
          <w:sz w:val="28"/>
          <w:szCs w:val="28"/>
        </w:rPr>
        <w:t>4纸在左侧装订成册。</w:t>
      </w:r>
    </w:p>
    <w:p>
      <w:pPr>
        <w:pStyle w:val="4"/>
        <w:spacing w:line="54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.</w:t>
      </w:r>
      <w:r>
        <w:rPr>
          <w:rFonts w:hint="default" w:ascii="仿宋_GB2312" w:hAnsi="宋体" w:eastAsia="仿宋_GB2312"/>
          <w:sz w:val="28"/>
          <w:szCs w:val="28"/>
        </w:rPr>
        <w:t>根据申报类型分别勾选</w:t>
      </w:r>
      <w:r>
        <w:rPr>
          <w:rFonts w:hint="eastAsia" w:ascii="仿宋_GB2312" w:hAnsi="宋体" w:eastAsia="仿宋_GB2312"/>
          <w:sz w:val="28"/>
          <w:szCs w:val="28"/>
        </w:rPr>
        <w:t>淄博市综合百强企业</w:t>
      </w:r>
      <w:r>
        <w:rPr>
          <w:rFonts w:hint="default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淄博市工业百强企业；如两项都申报则都打勾。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Batang"/>
          <w:b/>
          <w:bCs/>
          <w:color w:val="00000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目录</w:t>
      </w:r>
    </w:p>
    <w:p>
      <w:pPr>
        <w:pStyle w:val="4"/>
        <w:widowControl/>
        <w:spacing w:before="100" w:beforeAutospacing="1" w:after="100" w:afterAutospacing="1" w:line="360" w:lineRule="atLeast"/>
        <w:ind w:left="-1"/>
        <w:rPr>
          <w:rFonts w:ascii="宋体" w:hAnsi="宋体" w:cs="宋体"/>
          <w:b/>
          <w:bCs/>
          <w:color w:val="000000"/>
          <w:kern w:val="0"/>
          <w:sz w:val="2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before="100" w:beforeAutospacing="1" w:after="100" w:afterAutospacing="1"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="100" w:beforeAutospacing="1" w:after="100" w:afterAutospacing="1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spacing w:before="100" w:beforeAutospacing="1" w:after="100" w:afterAutospacing="1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4"/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Batang"/>
          <w:b/>
          <w:bCs/>
          <w:color w:val="000000"/>
          <w:kern w:val="0"/>
          <w:sz w:val="44"/>
          <w:szCs w:val="44"/>
        </w:rPr>
        <w:br w:type="page"/>
      </w:r>
    </w:p>
    <w:p>
      <w:pPr>
        <w:pStyle w:val="5"/>
        <w:widowControl/>
        <w:spacing w:before="100" w:beforeAutospacing="1" w:after="100" w:afterAutospacing="1" w:line="360" w:lineRule="atLeast"/>
        <w:ind w:firstLine="0" w:firstLineChars="0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color w:val="000000"/>
          <w:kern w:val="0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报</w:t>
      </w:r>
      <w:r>
        <w:rPr>
          <w:rFonts w:hint="eastAsia" w:ascii="宋体" w:hAnsi="宋体" w:cs="Batang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987"/>
        <w:gridCol w:w="646"/>
        <w:gridCol w:w="544"/>
        <w:gridCol w:w="436"/>
        <w:gridCol w:w="435"/>
        <w:gridCol w:w="220"/>
        <w:gridCol w:w="653"/>
        <w:gridCol w:w="435"/>
        <w:gridCol w:w="385"/>
        <w:gridCol w:w="162"/>
        <w:gridCol w:w="32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5000" w:type="pct"/>
            <w:gridSpan w:val="1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widowControl/>
              <w:spacing w:before="100" w:beforeAutospacing="1" w:after="100" w:afterAutospacing="1" w:line="360" w:lineRule="atLeast"/>
              <w:ind w:firstLine="0" w:firstLineChars="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63" w:type="pc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</w:tc>
        <w:tc>
          <w:tcPr>
            <w:tcW w:w="1788" w:type="pct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pct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社会信用代码</w:t>
            </w:r>
          </w:p>
        </w:tc>
        <w:tc>
          <w:tcPr>
            <w:tcW w:w="1054" w:type="pct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1788" w:type="pct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pct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  编</w:t>
            </w:r>
          </w:p>
        </w:tc>
        <w:tc>
          <w:tcPr>
            <w:tcW w:w="1054" w:type="pct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63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法人代表</w:t>
            </w:r>
          </w:p>
        </w:tc>
        <w:tc>
          <w:tcPr>
            <w:tcW w:w="178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pct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054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3" w:type="pct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注册地址</w:t>
            </w:r>
          </w:p>
        </w:tc>
        <w:tc>
          <w:tcPr>
            <w:tcW w:w="1788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99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05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3" w:type="pct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54" w:type="pct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767" w:type="pct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办公电话</w:t>
            </w:r>
          </w:p>
        </w:tc>
        <w:tc>
          <w:tcPr>
            <w:tcW w:w="766" w:type="pct"/>
            <w:gridSpan w:val="4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69" w:type="pc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3" w:type="pct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579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954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6" w:type="pct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pct"/>
            <w:tcBorders>
              <w:lef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3" w:type="pct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579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954" w:type="pct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7" w:type="pct"/>
            <w:gridSpan w:val="3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6" w:type="pct"/>
            <w:gridSpan w:val="4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9" w:type="pct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企业性质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00" w:leftChars="100" w:firstLine="0" w:firstLineChars="0"/>
              <w:rPr>
                <w:rFonts w:hint="default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□国有企业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央属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省属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市属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>区县属）</w:t>
            </w:r>
          </w:p>
          <w:p>
            <w:pPr>
              <w:pStyle w:val="5"/>
              <w:ind w:left="200" w:leftChars="100"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□民营企业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□外资企业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□股份有限公司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pStyle w:val="5"/>
              <w:ind w:left="200" w:leftChars="100"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所属行业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仿宋" w:hAnsi="仿宋" w:eastAsia="仿宋"/>
                <w:sz w:val="18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hint="default" w:ascii="仿宋" w:hAnsi="仿宋" w:eastAsia="仿宋"/>
                <w:color w:val="FF0000"/>
                <w:sz w:val="24"/>
              </w:rPr>
            </w:pPr>
            <w:r>
              <w:rPr>
                <w:rFonts w:hint="default" w:ascii="仿宋" w:hAnsi="仿宋" w:eastAsia="仿宋"/>
                <w:sz w:val="18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21"/>
              </w:rPr>
              <w:t>注：参照国民</w:t>
            </w:r>
            <w:r>
              <w:rPr>
                <w:rFonts w:ascii="仿宋" w:hAnsi="仿宋" w:eastAsia="仿宋"/>
                <w:sz w:val="18"/>
                <w:szCs w:val="21"/>
              </w:rPr>
              <w:t>经济行业分类</w:t>
            </w:r>
            <w:r>
              <w:rPr>
                <w:rFonts w:hint="eastAsia" w:ascii="仿宋" w:hAnsi="仿宋" w:eastAsia="仿宋"/>
                <w:sz w:val="18"/>
                <w:szCs w:val="21"/>
              </w:rPr>
              <w:t>2019年修改版，精确到大类，</w:t>
            </w:r>
            <w:r>
              <w:rPr>
                <w:rFonts w:ascii="仿宋" w:hAnsi="仿宋" w:eastAsia="仿宋"/>
                <w:sz w:val="18"/>
                <w:szCs w:val="21"/>
              </w:rPr>
              <w:t>填写规范</w:t>
            </w:r>
            <w:r>
              <w:rPr>
                <w:rFonts w:hint="eastAsia" w:ascii="仿宋" w:hAnsi="仿宋" w:eastAsia="仿宋"/>
                <w:sz w:val="18"/>
                <w:szCs w:val="21"/>
              </w:rPr>
              <w:t>举例</w:t>
            </w:r>
            <w:r>
              <w:rPr>
                <w:rFonts w:ascii="仿宋" w:hAnsi="仿宋" w:eastAsia="仿宋"/>
                <w:sz w:val="18"/>
                <w:szCs w:val="21"/>
              </w:rPr>
              <w:t>：</w:t>
            </w:r>
            <w:r>
              <w:rPr>
                <w:rFonts w:hint="eastAsia" w:ascii="仿宋" w:hAnsi="仿宋" w:eastAsia="仿宋"/>
                <w:sz w:val="18"/>
                <w:szCs w:val="21"/>
              </w:rPr>
              <w:t>制造业-食品制造业</w:t>
            </w:r>
            <w:r>
              <w:rPr>
                <w:rFonts w:hint="default" w:ascii="仿宋" w:hAnsi="仿宋" w:eastAsia="仿宋"/>
                <w:sz w:val="18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亩产效益评价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结果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□A类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□B类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类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主营业务及产品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restart"/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企业主要指标</w:t>
            </w: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2019年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2020年</w:t>
            </w: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营业收入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纳税总额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净利润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当年投资额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技改投入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研发投入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资产总额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负债总额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63" w:type="pct"/>
            <w:vMerge w:val="continue"/>
            <w:vAlign w:val="center"/>
          </w:tcPr>
          <w:p>
            <w:pPr>
              <w:pStyle w:val="5"/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hint="default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水资源消耗量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>（立方米）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48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163" w:type="pct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2021年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人才引进</w:t>
            </w:r>
          </w:p>
        </w:tc>
        <w:tc>
          <w:tcPr>
            <w:tcW w:w="958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院士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人      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博士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959" w:type="pct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  <w:tc>
          <w:tcPr>
            <w:tcW w:w="959" w:type="pct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63" w:type="pc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企业总人数</w:t>
            </w:r>
          </w:p>
        </w:tc>
        <w:tc>
          <w:tcPr>
            <w:tcW w:w="1277" w:type="pct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8" w:type="pct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研发人员人数</w:t>
            </w:r>
          </w:p>
        </w:tc>
        <w:tc>
          <w:tcPr>
            <w:tcW w:w="1280" w:type="pct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近三年获得已授权专利等情况（提供证明资料）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发明专利___个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实用新型专利___个   外观设计专利___个</w:t>
            </w:r>
          </w:p>
          <w:p>
            <w:pPr>
              <w:pStyle w:val="5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医疗器械注册证____个   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近三年主导或参与标准制定情况（提供证明资料）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主导行业标准制定：</w:t>
            </w:r>
          </w:p>
          <w:p>
            <w:pPr>
              <w:pStyle w:val="5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参与行业标准制定：</w:t>
            </w:r>
          </w:p>
          <w:p>
            <w:pPr>
              <w:pStyle w:val="5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创新平台个数、名称、级别（提供证明资料）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国家级创新平台：____个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列举：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</w:p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省级创新平台：  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列举：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</w:p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市级创新平台：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列举：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企业上市情况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ind w:firstLine="0" w:firstLineChars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□沪市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□深市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□北交所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□香港 </w:t>
            </w:r>
          </w:p>
          <w:p>
            <w:pPr>
              <w:pStyle w:val="5"/>
              <w:adjustRightInd w:val="0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□海外（请注明）__________□新三板   □齐鲁股权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近三年获得各类奖项（提供证明资料）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市级奖项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>___</w:t>
            </w:r>
            <w:r>
              <w:rPr>
                <w:rFonts w:hint="default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>_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个    主要奖项列举：</w:t>
            </w:r>
          </w:p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省部级奖项____个  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主要奖项列举：</w:t>
            </w:r>
          </w:p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国家级奖项____个 </w:t>
            </w:r>
            <w:r>
              <w:rPr>
                <w:rFonts w:hint="default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主要奖项列举：</w:t>
            </w:r>
          </w:p>
          <w:p>
            <w:pPr>
              <w:pStyle w:val="5"/>
              <w:adjustRightInd w:val="0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国际奖项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>__</w:t>
            </w:r>
            <w:r>
              <w:rPr>
                <w:rFonts w:hint="default" w:ascii="仿宋" w:hAnsi="仿宋" w:eastAsia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>__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2021年纳税信用</w:t>
            </w:r>
          </w:p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年度评价结果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1163" w:type="pct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体系标准</w:t>
            </w:r>
            <w:r>
              <w:rPr>
                <w:rFonts w:ascii="仿宋" w:hAnsi="仿宋" w:eastAsia="仿宋"/>
                <w:color w:val="000000"/>
                <w:sz w:val="24"/>
              </w:rPr>
              <w:t>化认证情况（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提供</w:t>
            </w:r>
            <w:r>
              <w:rPr>
                <w:rFonts w:ascii="仿宋" w:hAnsi="仿宋" w:eastAsia="仿宋"/>
                <w:color w:val="000000"/>
                <w:sz w:val="24"/>
              </w:rPr>
              <w:t>证明资料）</w:t>
            </w:r>
          </w:p>
        </w:tc>
        <w:tc>
          <w:tcPr>
            <w:tcW w:w="3836" w:type="pct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截止2021年底</w:t>
            </w:r>
            <w:r>
              <w:rPr>
                <w:rFonts w:ascii="仿宋" w:hAnsi="仿宋" w:eastAsia="仿宋"/>
                <w:color w:val="000000"/>
                <w:sz w:val="24"/>
              </w:rPr>
              <w:t>，已获得以下体系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标准</w:t>
            </w:r>
            <w:r>
              <w:rPr>
                <w:rFonts w:ascii="仿宋" w:hAnsi="仿宋" w:eastAsia="仿宋"/>
                <w:color w:val="000000"/>
                <w:sz w:val="24"/>
              </w:rPr>
              <w:t>认证：</w:t>
            </w:r>
          </w:p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 xml:space="preserve"> _____________________________</w:t>
            </w:r>
          </w:p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 xml:space="preserve"> _____________________________</w:t>
            </w:r>
          </w:p>
          <w:p>
            <w:pPr>
              <w:pStyle w:val="5"/>
              <w:ind w:firstLine="48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 xml:space="preserve"> 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13"/>
          </w:tcPr>
          <w:p>
            <w:pPr>
              <w:pStyle w:val="5"/>
              <w:widowControl/>
              <w:spacing w:before="100" w:beforeAutospacing="1" w:after="100" w:afterAutospacing="1" w:line="360" w:lineRule="atLeast"/>
              <w:ind w:firstLine="0" w:firstLineChars="0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5000" w:type="pct"/>
            <w:gridSpan w:val="13"/>
          </w:tcPr>
          <w:p>
            <w:pPr>
              <w:pStyle w:val="5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企业承诺：本单位提供申报材料内容和提供的证明材料真实、合法，如有不实之处，愿负相应的法律责任，并承担由此产生的一切后果。</w:t>
            </w: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pStyle w:val="5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申报企业（盖章）</w:t>
            </w:r>
            <w:r>
              <w:rPr>
                <w:rFonts w:hint="eastAsia" w:ascii="仿宋_GB2312" w:hAnsi="宋体"/>
                <w:color w:val="000000"/>
                <w:sz w:val="24"/>
              </w:rPr>
              <w:tab/>
            </w:r>
            <w:r>
              <w:rPr>
                <w:rFonts w:hint="eastAsia" w:ascii="仿宋_GB2312" w:hAnsi="宋体"/>
                <w:color w:val="000000"/>
                <w:sz w:val="24"/>
              </w:rPr>
              <w:tab/>
            </w:r>
            <w:r>
              <w:rPr>
                <w:rFonts w:hint="eastAsia" w:ascii="仿宋_GB2312" w:hAnsi="宋体"/>
                <w:color w:val="000000"/>
                <w:sz w:val="24"/>
              </w:rPr>
              <w:t>企业法人代表（签字</w:t>
            </w:r>
            <w:r>
              <w:rPr>
                <w:rFonts w:ascii="仿宋_GB2312" w:hAnsi="宋体"/>
                <w:color w:val="000000"/>
                <w:sz w:val="24"/>
              </w:rPr>
              <w:t>）</w:t>
            </w:r>
          </w:p>
          <w:p>
            <w:pPr>
              <w:pStyle w:val="5"/>
              <w:widowControl/>
              <w:spacing w:before="100" w:beforeAutospacing="1" w:after="100" w:afterAutospacing="1" w:line="360" w:lineRule="atLeast"/>
              <w:ind w:firstLine="1440" w:firstLineChars="60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000" w:type="pct"/>
            <w:gridSpan w:val="13"/>
          </w:tcPr>
          <w:p>
            <w:pPr>
              <w:pStyle w:val="5"/>
              <w:widowControl/>
              <w:spacing w:before="100" w:beforeAutospacing="1" w:after="100" w:afterAutospacing="1" w:line="360" w:lineRule="atLeast"/>
              <w:ind w:firstLine="0" w:firstLineChars="0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三、</w:t>
            </w:r>
            <w:r>
              <w:rPr>
                <w:rFonts w:hint="default" w:ascii="仿宋_GB2312" w:hAnsi="仿宋"/>
                <w:b/>
                <w:color w:val="000000"/>
                <w:sz w:val="28"/>
                <w:szCs w:val="28"/>
              </w:rPr>
              <w:t>主管</w:t>
            </w: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5000" w:type="pct"/>
            <w:gridSpan w:val="13"/>
          </w:tcPr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ab/>
            </w: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</w:t>
            </w: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pStyle w:val="5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年    月    日（章）</w:t>
            </w:r>
          </w:p>
          <w:p>
            <w:pPr>
              <w:pStyle w:val="5"/>
              <w:tabs>
                <w:tab w:val="left" w:pos="4425"/>
                <w:tab w:val="left" w:pos="4485"/>
              </w:tabs>
              <w:ind w:firstLine="480"/>
              <w:jc w:val="right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ab/>
            </w:r>
          </w:p>
        </w:tc>
      </w:tr>
    </w:tbl>
    <w:p>
      <w:pPr>
        <w:spacing w:line="600" w:lineRule="exact"/>
        <w:rPr>
          <w:rFonts w:ascii="仿宋_GB2312" w:hAnsi="仿宋" w:eastAsia="仿宋_GB2312" w:cs="仿宋_GB2312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填报说明：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b/>
          <w:sz w:val="24"/>
        </w:rPr>
      </w:pPr>
      <w:r>
        <w:rPr>
          <w:rStyle w:val="7"/>
          <w:rFonts w:hint="eastAsia" w:eastAsia="仿宋_GB2312"/>
          <w:b/>
          <w:sz w:val="24"/>
        </w:rPr>
        <w:t>1.</w:t>
      </w:r>
      <w:r>
        <w:rPr>
          <w:rStyle w:val="7"/>
          <w:rFonts w:eastAsia="仿宋_GB2312"/>
          <w:b/>
          <w:sz w:val="24"/>
        </w:rPr>
        <w:t>营业收入。</w:t>
      </w:r>
      <w:r>
        <w:rPr>
          <w:rStyle w:val="7"/>
          <w:rFonts w:eastAsia="仿宋_GB2312"/>
          <w:sz w:val="24"/>
        </w:rPr>
        <w:t>企业从事生产、经营活动所取得的全部营业收入，即主营业务收入和非主营业务收入。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b/>
          <w:sz w:val="24"/>
        </w:rPr>
        <w:t>2.</w:t>
      </w:r>
      <w:r>
        <w:rPr>
          <w:rStyle w:val="7"/>
          <w:rFonts w:eastAsia="仿宋_GB2312"/>
          <w:b/>
          <w:sz w:val="24"/>
        </w:rPr>
        <w:t>纳税总额。</w:t>
      </w:r>
      <w:r>
        <w:rPr>
          <w:rStyle w:val="7"/>
          <w:rFonts w:eastAsia="仿宋_GB2312"/>
          <w:sz w:val="24"/>
        </w:rPr>
        <w:t>企业实际缴纳税收总额，包括增值税、消费税、营业税、企业所得税以及其他各种税种税收。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 w:cs="Times New Roman"/>
          <w:b/>
          <w:bCs/>
          <w:sz w:val="24"/>
        </w:rPr>
        <w:t>3.</w:t>
      </w:r>
      <w:r>
        <w:rPr>
          <w:rStyle w:val="7"/>
          <w:rFonts w:eastAsia="仿宋_GB2312" w:cs="Times New Roman"/>
          <w:b/>
          <w:bCs/>
          <w:sz w:val="24"/>
        </w:rPr>
        <w:t>净利润</w:t>
      </w:r>
      <w:r>
        <w:rPr>
          <w:rStyle w:val="7"/>
          <w:rFonts w:eastAsia="仿宋_GB2312"/>
          <w:sz w:val="24"/>
        </w:rPr>
        <w:t>。企业营业收入减去营业成本和营业税金及附加后的利润。</w:t>
      </w:r>
    </w:p>
    <w:p>
      <w:pPr>
        <w:pStyle w:val="6"/>
        <w:widowControl w:val="0"/>
        <w:spacing w:line="360" w:lineRule="auto"/>
        <w:rPr>
          <w:rStyle w:val="7"/>
          <w:rFonts w:eastAsia="仿宋_GB2312" w:cs="Times New Roman"/>
          <w:bCs/>
          <w:sz w:val="24"/>
        </w:rPr>
      </w:pPr>
      <w:r>
        <w:rPr>
          <w:rStyle w:val="7"/>
          <w:rFonts w:hint="eastAsia" w:eastAsia="仿宋_GB2312"/>
          <w:b/>
          <w:sz w:val="24"/>
        </w:rPr>
        <w:t>4.</w:t>
      </w:r>
      <w:r>
        <w:rPr>
          <w:rStyle w:val="7"/>
          <w:rFonts w:eastAsia="仿宋_GB2312"/>
          <w:b/>
          <w:sz w:val="24"/>
        </w:rPr>
        <w:t>当年投资额。</w:t>
      </w:r>
      <w:r>
        <w:rPr>
          <w:rStyle w:val="7"/>
          <w:rFonts w:eastAsia="仿宋_GB2312" w:cs="Times New Roman"/>
          <w:bCs/>
          <w:sz w:val="24"/>
        </w:rPr>
        <w:t>企业为提升综合竞争力，完成技术改造和新建项目所发生的投资总额，体现企业的投融资和扩张能力。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b/>
          <w:sz w:val="24"/>
        </w:rPr>
        <w:t>5.</w:t>
      </w:r>
      <w:r>
        <w:rPr>
          <w:rStyle w:val="7"/>
          <w:rFonts w:eastAsia="仿宋_GB2312"/>
          <w:b/>
          <w:sz w:val="24"/>
        </w:rPr>
        <w:t>研发投入</w:t>
      </w:r>
      <w:r>
        <w:rPr>
          <w:rStyle w:val="7"/>
          <w:rFonts w:hint="eastAsia" w:eastAsia="仿宋_GB2312"/>
          <w:b/>
          <w:sz w:val="24"/>
        </w:rPr>
        <w:t>情况</w:t>
      </w:r>
      <w:r>
        <w:rPr>
          <w:rStyle w:val="7"/>
          <w:rFonts w:eastAsia="仿宋_GB2312"/>
          <w:b/>
          <w:sz w:val="24"/>
        </w:rPr>
        <w:t>。</w:t>
      </w:r>
      <w:r>
        <w:rPr>
          <w:rStyle w:val="7"/>
          <w:rFonts w:hint="eastAsia" w:eastAsia="仿宋_GB2312"/>
          <w:bCs/>
          <w:sz w:val="24"/>
        </w:rPr>
        <w:t>包含企业投入研发费用及研发投入占比情况。</w:t>
      </w:r>
      <w:r>
        <w:rPr>
          <w:rStyle w:val="7"/>
          <w:rFonts w:eastAsia="仿宋_GB2312"/>
          <w:sz w:val="24"/>
        </w:rPr>
        <w:t>研发费用是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研发投入占比是指企业当年研发费用占当年营业收入的比率，用以衡量企业的研发投入规模。</w:t>
      </w:r>
      <w:r>
        <w:rPr>
          <w:rStyle w:val="7"/>
          <w:rFonts w:hint="eastAsia" w:eastAsia="仿宋_GB2312"/>
          <w:sz w:val="24"/>
        </w:rPr>
        <w:t>（研发费用及研发投入占比情况各占50%，分别参照数值最高企业按比例赋分后相加）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sz w:val="24"/>
        </w:rPr>
        <w:t>6.</w:t>
      </w:r>
      <w:r>
        <w:rPr>
          <w:rStyle w:val="7"/>
          <w:rFonts w:hint="eastAsia" w:eastAsia="仿宋_GB2312"/>
          <w:b/>
          <w:bCs/>
          <w:sz w:val="24"/>
        </w:rPr>
        <w:t>纳税信用年度评价</w:t>
      </w:r>
      <w:r>
        <w:rPr>
          <w:rStyle w:val="7"/>
          <w:rFonts w:hint="eastAsia" w:eastAsia="仿宋_GB2312"/>
          <w:sz w:val="24"/>
        </w:rPr>
        <w:t>。</w:t>
      </w:r>
      <w:r>
        <w:rPr>
          <w:rStyle w:val="7"/>
          <w:rFonts w:eastAsia="仿宋_GB2312"/>
          <w:sz w:val="24"/>
        </w:rPr>
        <w:t>是指</w:t>
      </w:r>
      <w:r>
        <w:rPr>
          <w:rStyle w:val="7"/>
          <w:rFonts w:hint="eastAsia" w:eastAsia="仿宋_GB2312"/>
          <w:sz w:val="24"/>
        </w:rPr>
        <w:t>税务机关根据纳税人履行纳税义务情况，就纳税人在一定周期内的纳税信用所评定的级别。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b/>
          <w:bCs/>
          <w:sz w:val="24"/>
        </w:rPr>
        <w:t>7.</w:t>
      </w:r>
      <w:r>
        <w:rPr>
          <w:rStyle w:val="7"/>
          <w:rFonts w:eastAsia="仿宋_GB2312"/>
          <w:b/>
          <w:bCs/>
          <w:sz w:val="24"/>
        </w:rPr>
        <w:t>创新平台情况</w:t>
      </w:r>
      <w:r>
        <w:rPr>
          <w:rStyle w:val="7"/>
          <w:rFonts w:eastAsia="仿宋_GB2312"/>
          <w:sz w:val="24"/>
        </w:rPr>
        <w:t>。创新平台的类型有企业技术中心、工程技术研究中心、产品质量监督检测中心、院士工作站、博士后工作站等。考察企业是否拥有国家级、省级、市级创新平台，根据企业拥有创新平台的数量及级别予以赋分。</w:t>
      </w:r>
    </w:p>
    <w:p>
      <w:pPr>
        <w:pStyle w:val="6"/>
        <w:widowControl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sz w:val="24"/>
        </w:rPr>
        <w:t>8.</w:t>
      </w:r>
      <w:r>
        <w:rPr>
          <w:rStyle w:val="7"/>
          <w:rFonts w:hint="eastAsia" w:eastAsia="仿宋_GB2312"/>
          <w:b/>
          <w:bCs/>
          <w:sz w:val="24"/>
        </w:rPr>
        <w:t>人才引进情况。</w:t>
      </w:r>
      <w:r>
        <w:rPr>
          <w:rStyle w:val="7"/>
          <w:rFonts w:hint="eastAsia" w:eastAsia="仿宋_GB2312"/>
          <w:sz w:val="24"/>
        </w:rPr>
        <w:t>企业上年度引进本科及以上高层次人才情况。</w:t>
      </w:r>
    </w:p>
    <w:p>
      <w:pPr>
        <w:pStyle w:val="6"/>
        <w:widowControl w:val="0"/>
        <w:adjustRightInd w:val="0"/>
        <w:snapToGrid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b/>
          <w:sz w:val="24"/>
        </w:rPr>
        <w:t>9.</w:t>
      </w:r>
      <w:r>
        <w:rPr>
          <w:rStyle w:val="7"/>
          <w:rFonts w:eastAsia="仿宋_GB2312"/>
          <w:b/>
          <w:sz w:val="24"/>
        </w:rPr>
        <w:t>有效专利数量</w:t>
      </w:r>
      <w:r>
        <w:rPr>
          <w:rStyle w:val="7"/>
          <w:rFonts w:hint="eastAsia" w:eastAsia="仿宋_GB2312"/>
          <w:b/>
          <w:sz w:val="24"/>
        </w:rPr>
        <w:t>情况。</w:t>
      </w:r>
      <w:r>
        <w:rPr>
          <w:rStyle w:val="7"/>
          <w:rFonts w:eastAsia="仿宋_GB2312"/>
          <w:sz w:val="24"/>
        </w:rPr>
        <w:t>企业近三年获得国内专利数，含发明专利、实用新型专利和外观设计专利，以及获得医疗器械注册证或国家新药证书（三类及以上）情况。</w:t>
      </w:r>
    </w:p>
    <w:p>
      <w:pPr>
        <w:pStyle w:val="6"/>
        <w:widowControl w:val="0"/>
        <w:adjustRightInd w:val="0"/>
        <w:snapToGrid w:val="0"/>
        <w:spacing w:line="360" w:lineRule="auto"/>
        <w:rPr>
          <w:rStyle w:val="7"/>
          <w:rFonts w:eastAsia="仿宋_GB2312"/>
          <w:sz w:val="24"/>
        </w:rPr>
      </w:pPr>
      <w:r>
        <w:rPr>
          <w:rStyle w:val="7"/>
          <w:rFonts w:hint="eastAsia" w:eastAsia="仿宋_GB2312"/>
          <w:b/>
          <w:sz w:val="24"/>
        </w:rPr>
        <w:t>10.</w:t>
      </w:r>
      <w:r>
        <w:rPr>
          <w:rStyle w:val="7"/>
          <w:rFonts w:eastAsia="仿宋_GB2312"/>
          <w:b/>
          <w:sz w:val="24"/>
        </w:rPr>
        <w:t>企业上市情况。</w:t>
      </w:r>
      <w:r>
        <w:rPr>
          <w:rStyle w:val="7"/>
          <w:rFonts w:eastAsia="仿宋_GB2312"/>
          <w:sz w:val="24"/>
        </w:rPr>
        <w:t>企业是否是上市公司，用于反映企业的资本化运作水平和企业的整体经营水平。根据企业在沪深、</w:t>
      </w:r>
      <w:r>
        <w:rPr>
          <w:rStyle w:val="7"/>
          <w:rFonts w:hint="eastAsia" w:eastAsia="仿宋_GB2312"/>
          <w:sz w:val="24"/>
        </w:rPr>
        <w:t>北交所、</w:t>
      </w:r>
      <w:r>
        <w:rPr>
          <w:rStyle w:val="7"/>
          <w:rFonts w:eastAsia="仿宋_GB2312"/>
          <w:sz w:val="24"/>
        </w:rPr>
        <w:t>香港或海外上市、新三板上市、齐鲁股权挂牌等情况进行评价。</w:t>
      </w:r>
    </w:p>
    <w:p>
      <w:pPr>
        <w:pStyle w:val="6"/>
        <w:widowControl w:val="0"/>
        <w:adjustRightInd w:val="0"/>
        <w:snapToGrid w:val="0"/>
        <w:spacing w:line="360" w:lineRule="auto"/>
        <w:rPr>
          <w:rStyle w:val="7"/>
          <w:rFonts w:hint="default" w:eastAsia="仿宋_GB2312"/>
          <w:sz w:val="24"/>
          <w:lang w:val="en-US"/>
        </w:rPr>
      </w:pPr>
      <w:r>
        <w:rPr>
          <w:rStyle w:val="7"/>
          <w:rFonts w:hint="eastAsia" w:eastAsia="仿宋_GB2312"/>
          <w:sz w:val="24"/>
          <w:lang w:val="en-US"/>
        </w:rPr>
        <w:t>11.</w:t>
      </w:r>
      <w:r>
        <w:rPr>
          <w:rStyle w:val="7"/>
          <w:rFonts w:hint="eastAsia" w:eastAsia="仿宋_GB2312"/>
          <w:b/>
          <w:bCs/>
          <w:sz w:val="24"/>
          <w:lang w:val="en-US"/>
        </w:rPr>
        <w:t>企业水资源消耗量。</w:t>
      </w:r>
      <w:r>
        <w:rPr>
          <w:rStyle w:val="7"/>
          <w:rFonts w:hint="eastAsia" w:eastAsia="仿宋_GB2312"/>
          <w:b w:val="0"/>
          <w:bCs w:val="0"/>
          <w:sz w:val="24"/>
          <w:lang w:val="en-US"/>
        </w:rPr>
        <w:t>当年集团内各企业用水总和。</w:t>
      </w:r>
    </w:p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2VjYTk4OTc4NTUzNTFlZDIzNjkzNWJkZGZhM2UifQ=="/>
  </w:docVars>
  <w:rsids>
    <w:rsidRoot w:val="6E223047"/>
    <w:rsid w:val="6E2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5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2022-06-02T07:01:00Z</dcterms:created>
  <dc:creator>伸手不见五指的小李</dc:creator>
  <cp:lastModifiedBy>伸手不见五指的小李</cp:lastModifiedBy>
  <dcterms:modified xsi:type="dcterms:W3CDTF">2022-06-02T07:01:38Z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D998B454FBEF40278BF71EAF59C3C175</vt:lpwstr>
  </property>
</Properties>
</file>